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97" w:rsidRPr="00692997" w:rsidRDefault="00692997" w:rsidP="00692997">
      <w:pPr>
        <w:shd w:val="clear" w:color="auto" w:fill="76A0B7"/>
        <w:spacing w:after="0" w:line="240" w:lineRule="auto"/>
        <w:rPr>
          <w:rFonts w:ascii="Calibri" w:eastAsia="Times New Roman" w:hAnsi="Calibri" w:cs="Calibri"/>
          <w:caps/>
          <w:color w:val="FFFFFF"/>
          <w:sz w:val="34"/>
          <w:szCs w:val="34"/>
        </w:rPr>
      </w:pPr>
      <w:r w:rsidRPr="00692997">
        <w:rPr>
          <w:rFonts w:ascii="Calibri" w:eastAsia="Times New Roman" w:hAnsi="Calibri" w:cs="Calibri"/>
          <w:b/>
          <w:bCs/>
          <w:caps/>
          <w:color w:val="FFFFFF"/>
          <w:sz w:val="2"/>
          <w:szCs w:val="2"/>
        </w:rPr>
        <w:t> </w:t>
      </w:r>
    </w:p>
    <w:p w:rsidR="00692997" w:rsidRPr="00692997" w:rsidRDefault="00692997" w:rsidP="00692997">
      <w:pPr>
        <w:shd w:val="clear" w:color="auto" w:fill="76A0B7"/>
        <w:spacing w:after="0" w:line="240" w:lineRule="auto"/>
        <w:jc w:val="center"/>
        <w:textAlignment w:val="center"/>
        <w:rPr>
          <w:rFonts w:ascii="Calibri" w:eastAsia="Times New Roman" w:hAnsi="Calibri" w:cs="Calibri"/>
          <w:caps/>
          <w:color w:val="FFFFFF"/>
          <w:sz w:val="45"/>
          <w:szCs w:val="45"/>
        </w:rPr>
      </w:pPr>
      <w:r w:rsidRPr="00692997">
        <w:rPr>
          <w:rFonts w:ascii="Calibri" w:eastAsia="Times New Roman" w:hAnsi="Calibri" w:cs="Calibri"/>
          <w:caps/>
          <w:color w:val="FFFFFF"/>
          <w:sz w:val="45"/>
          <w:szCs w:val="45"/>
        </w:rPr>
        <w:t>«КОНТАКТ» ВАЖНЕЕ, ЧЕМ «КОНТЕНТ»: КАК УБЕРЕЧЬ РЕБЕНКА ОТ ПЛОХОЙ ВИРТУАЛЬНОЙ КОМПАНИИ</w:t>
      </w:r>
    </w:p>
    <w:p w:rsidR="00692997" w:rsidRPr="00692997" w:rsidRDefault="00692997" w:rsidP="006929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692997">
        <w:rPr>
          <w:rFonts w:ascii="Calibri" w:eastAsia="Times New Roman" w:hAnsi="Calibri" w:cs="Calibri"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692997" w:rsidRPr="00692997" w:rsidRDefault="00692997" w:rsidP="00692997">
      <w:pPr>
        <w:shd w:val="clear" w:color="auto" w:fill="FFFFFF"/>
        <w:spacing w:line="240" w:lineRule="auto"/>
        <w:jc w:val="center"/>
        <w:textAlignment w:val="top"/>
        <w:rPr>
          <w:rFonts w:ascii="Bookman Old Style" w:eastAsia="Times New Roman" w:hAnsi="Bookman Old Style" w:cs="Calibri"/>
          <w:b/>
          <w:color w:val="C00000"/>
          <w:sz w:val="34"/>
          <w:szCs w:val="34"/>
        </w:rPr>
      </w:pPr>
      <w:r>
        <w:rPr>
          <w:rFonts w:ascii="Bookman Old Style" w:eastAsia="Times New Roman" w:hAnsi="Bookman Old Style" w:cs="Calibri"/>
          <w:b/>
          <w:noProof/>
          <w:color w:val="C00000"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127635</wp:posOffset>
            </wp:positionV>
            <wp:extent cx="3757295" cy="2612390"/>
            <wp:effectExtent l="19050" t="0" r="0" b="0"/>
            <wp:wrapThrough wrapText="bothSides">
              <wp:wrapPolygon edited="0">
                <wp:start x="-110" y="0"/>
                <wp:lineTo x="-110" y="21421"/>
                <wp:lineTo x="21574" y="21421"/>
                <wp:lineTo x="21574" y="0"/>
                <wp:lineTo x="-110" y="0"/>
              </wp:wrapPolygon>
            </wp:wrapThrough>
            <wp:docPr id="5" name="Рисунок 5" descr="C:\Users\rpk\Pictures\ИЗ ВК ИНТЕРЕСНОЕ\parents11-576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pk\Pictures\ИЗ ВК ИНТЕРЕСНОЕ\parents11-576x4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95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2997">
        <w:rPr>
          <w:rFonts w:ascii="Bookman Old Style" w:eastAsia="Times New Roman" w:hAnsi="Bookman Old Style" w:cs="Calibri"/>
          <w:b/>
          <w:color w:val="C00000"/>
          <w:sz w:val="34"/>
          <w:szCs w:val="34"/>
        </w:rPr>
        <w:t xml:space="preserve">Как выйти из </w:t>
      </w:r>
      <w:proofErr w:type="spellStart"/>
      <w:r w:rsidRPr="00692997">
        <w:rPr>
          <w:rFonts w:ascii="Bookman Old Style" w:eastAsia="Times New Roman" w:hAnsi="Bookman Old Style" w:cs="Calibri"/>
          <w:b/>
          <w:color w:val="C00000"/>
          <w:sz w:val="34"/>
          <w:szCs w:val="34"/>
        </w:rPr>
        <w:t>оффлайна</w:t>
      </w:r>
      <w:proofErr w:type="spellEnd"/>
      <w:r w:rsidRPr="00692997">
        <w:rPr>
          <w:rFonts w:ascii="Bookman Old Style" w:eastAsia="Times New Roman" w:hAnsi="Bookman Old Style" w:cs="Calibri"/>
          <w:b/>
          <w:color w:val="C00000"/>
          <w:sz w:val="34"/>
          <w:szCs w:val="34"/>
        </w:rPr>
        <w:t xml:space="preserve"> Ваших отношений и уберечь подростка от потенциальной угрозы</w:t>
      </w:r>
    </w:p>
    <w:p w:rsid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Ваш ребенок больше проводит время в социальной сети «</w:t>
      </w:r>
      <w:proofErr w:type="spellStart"/>
      <w:r w:rsidRPr="00692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Вконтакте</w:t>
      </w:r>
      <w:proofErr w:type="spellEnd"/>
      <w:r w:rsidRPr="00692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» чем в живом в контакте с Вами? Как выйти из </w:t>
      </w:r>
      <w:proofErr w:type="spellStart"/>
      <w:r w:rsidRPr="00692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оффлайна</w:t>
      </w:r>
      <w:proofErr w:type="spellEnd"/>
      <w:r w:rsidRPr="0069299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Ваших отношений и уберечь подростка от потенциальной угрозы?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в СМИ все чаще появляются подогретые паникой новости и противоречивая информация об опасных интернет сообществах и так называемых «группах смерти» для подростков, городских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квестах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риском для их жизни. Почитать об этом и составить свое впечатление можно даже теперь в «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Википедии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», открыты для ознакомления бывшие диалоги подростков с арестованными агитаторами, появились группы активистов, ведущие самостоятельную борьбу против «темной стороны» интернета. Это породило в среде родительского сообщества массу резонных волнений, паник и стихийных воспитательных попыток запретить подросткам использовать социальную сеть «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» — излюбленное место встречи молодежи в интернете.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родители с большой активностью открыли свою партизанскую войну в «глобальной паутине», начиная от пристального изучения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профайлов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детей до требований удалить свою страничку. Так ли эта проблема выглядит, как о ней говорят? Стоит ли еще больше усложнять и без того непростые отношения с подростками в вопросе доверия и свободы? Что важно знать об этом, чтобы заранее увидеть первые «тревожные звоночки» в поведении Вашего ребенка или его друзей? Что делать со своей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ревогой по поводу этой проблемы</w:t>
      </w: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не переносить ее на хрупкие плечи ребенка?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Мы никогда до конца не будем знать, что делает наш подросток в интернете и сколько у него там страничек и кто скрывается за «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» его виртуальных друзей, и какой пост/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репост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простым «приколом» или криком его души! Но мы точно можем сохранить с ним близкий и доверительный контакт, чтобы он не искал нам замену, спасение и поддержку в сомнительной виртуальной компании.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этой статье мы расскажем, что </w:t>
      </w: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СЕГОДНЯ</w:t>
      </w: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происходит в поле этой проблемы и как быть </w:t>
      </w: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«ВМЕСТЕ» </w:t>
      </w: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со своим ребенком!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Вот важные факты о положении дел с </w:t>
      </w:r>
      <w:proofErr w:type="gramStart"/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опасными</w:t>
      </w:r>
      <w:proofErr w:type="gramEnd"/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интернет-сообществами</w:t>
      </w:r>
      <w:proofErr w:type="spellEnd"/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подростков: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Зачистка</w:t>
      </w:r>
    </w:p>
    <w:p w:rsidR="00692997" w:rsidRPr="00692997" w:rsidRDefault="00692997" w:rsidP="0069299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Владельцы сети «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серьезно позаботились о закрытии и блокировки огромного количества реальных и подозрительных сообществ. Сегодня при поиске и запросе тем связанных с суицидом и смертью, опасных и нашумевших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хэштегов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подростки не найдут опасных групп, а будут адресованы к психологическим </w:t>
      </w:r>
      <w:proofErr w:type="spellStart"/>
      <w:proofErr w:type="gram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интернет-службам</w:t>
      </w:r>
      <w:proofErr w:type="spellEnd"/>
      <w:proofErr w:type="gram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телефонам доверия. Более того! Уже появились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анти-суицидальные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и сообщества помощи среди социально активных представителей молодежи, социальная реклама и разоблачающие призывы видео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блогеров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. Вы можете сами убедиться в этом с помощью поисковика.</w:t>
      </w:r>
    </w:p>
    <w:p w:rsidR="00692997" w:rsidRPr="00692997" w:rsidRDefault="00692997" w:rsidP="0069299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можете также сами позаботиться о безопасности детей в интернете и в случае, если Вы нашли подозрительный и определенно опасный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призывами и склонением к суициду, то незамедлительно сообщите о данной ссылке контролирующим службам.</w:t>
      </w:r>
    </w:p>
    <w:p w:rsid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ОТПРАВИТЬ ЖАЛОБУ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Роскомнадзор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92997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hyperlink r:id="rId6" w:history="1">
        <w:r w:rsidRPr="00692997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https://eais.rkn.gov.ru/feedback/</w:t>
        </w:r>
      </w:hyperlink>
    </w:p>
    <w:p w:rsidR="00692997" w:rsidRPr="00692997" w:rsidRDefault="00692997" w:rsidP="006929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Pr="00692997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https://rkn.gov.ru/treatments/ask-question/</w:t>
        </w:r>
      </w:hyperlink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Лига безопасного интернета:</w:t>
      </w:r>
    </w:p>
    <w:p w:rsidR="00692997" w:rsidRPr="00692997" w:rsidRDefault="00692997" w:rsidP="006929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Pr="00692997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http://ligainternet.ru/hotline/</w:t>
        </w:r>
      </w:hyperlink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УЗНАТЬ ПОДРОБНЕЕ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Pr="00692997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https://vk.com/rkn</w:t>
        </w:r>
      </w:hyperlink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— Страничка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Роскомнадзора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, отчеты о проблеме, ответы на все волнующие вопросы по данной теме.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Pr="00692997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http://rkn.gov.ru/treatments/p459/p463/?print=1</w:t>
        </w:r>
      </w:hyperlink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Подробнее о правовых аспектах и систему регулирования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в интернете.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критично и внимательно подойти к этому вопросу, помня выражение «патология — в крайностях», и отличать просто грустные и депрессивные группы с философским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контентом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нейтральным изображением китов от явных призывов уйти из жизни и предложением конкретных способов как это сделать.</w:t>
      </w:r>
    </w:p>
    <w:p w:rsid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Причины, по которым подростки попадаются в сети:</w:t>
      </w: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Очевиден тот факт, что подростки особо чувствительная и внушаемая аудитория </w:t>
      </w:r>
      <w:proofErr w:type="spellStart"/>
      <w:proofErr w:type="gram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интернет-пользователей</w:t>
      </w:r>
      <w:proofErr w:type="spellEnd"/>
      <w:proofErr w:type="gram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, но, несмотря на бытующее мнение, что «туда» может попасть абсолютно любой тинэйджер, специалисты общероссийского детского телефона доверия 8-800-2000-122 назвали основные причины, почему подростки на самом деле попадают в подобные виртуальные группы и игры:</w:t>
      </w:r>
    </w:p>
    <w:p w:rsidR="00692997" w:rsidRPr="00692997" w:rsidRDefault="00692997" w:rsidP="0069299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Желание уйти от проблем и психологического давления в семье и школе, прежде всего от конфликтов и непонимания со стороны родителей;</w:t>
      </w:r>
    </w:p>
    <w:p w:rsidR="00692997" w:rsidRPr="00692997" w:rsidRDefault="00692997" w:rsidP="0069299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Внутренняя пустота, одиночество, тревога, ощущение, что они никому не нужны. Острая нереализованная потребность почувствовать, что родители их любят, они всегда рядом и не осудят.</w:t>
      </w:r>
    </w:p>
    <w:p w:rsidR="00692997" w:rsidRPr="00692997" w:rsidRDefault="00692997" w:rsidP="0069299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Любопытство и привлекательность запретной темы, попробовали за компанию с друзьями, но потом попали под влияния и боялись выйти;</w:t>
      </w:r>
    </w:p>
    <w:p w:rsidR="00692997" w:rsidRPr="00692997" w:rsidRDefault="00692997" w:rsidP="0069299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 веры в себя и смысла собственной жизни, ощущение собственной беспомощности, боль одиночества, страхи;</w:t>
      </w:r>
    </w:p>
    <w:p w:rsidR="00692997" w:rsidRPr="00692997" w:rsidRDefault="00692997" w:rsidP="0069299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травма, непереносимость ситуации, незнание как жить после травмирующей ситуации и т.д.</w:t>
      </w:r>
    </w:p>
    <w:p w:rsidR="000A38CC" w:rsidRPr="000A38CC" w:rsidRDefault="000A38CC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видите, каждая из причин так или иначе связана с острыми негативными переживаниями подростка, которые можно заметить и предупредить, если быть внимательным к изменениям в его эмоциональном состоянии и поведении.</w:t>
      </w:r>
    </w:p>
    <w:p w:rsidR="000A38CC" w:rsidRPr="000A38CC" w:rsidRDefault="000A38CC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На что следует обратить внимание и что может быть поводом для обращения к психологам или специалистам телефона доверия для детей и родителей </w:t>
      </w:r>
      <w:r w:rsidRPr="00692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8-800-2000-122</w:t>
      </w: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замкнутым и отдалился от Вас и от прежней компании друзей, перестал следить за своим внешним видом, выглядит отрешенным и равнодушным ко всему, в основном проводит время в одиночестве.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Перестал высыпаться, изменил режим дня без видимых на это причин, выглядит встревоженным и нервным.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Потерял интерес к учебе и равнодушен даже к ранее любимым предметам, что подтверждают не только оценки, но и переживания учителей.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теле появились царапины, шрамы, надрезы, ожоги.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Неожиданно фанатично увлекся </w:t>
      </w:r>
      <w:proofErr w:type="spellStart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психоделической</w:t>
      </w:r>
      <w:proofErr w:type="spellEnd"/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музыкой, выбирает темные цвета одежды.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страничка в социальных сетях стала ограниченной и закрытой или появилась дополнительная с отсутствием реальных персональных данных и личных фото, он удалил многих друзей, появились посты депрессивного содержания или посты со странными кодами.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рисовать в тетрадях или отдельных листах странные символы или значки, мрачные рисунки.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мало времени проводить в семье, и все время занят с кем-то в интернете, на Ваши вопросы о том, с кем он общается, не дает внятного ответа и отстраняется, отделываясь формальными фразами. Вы чувствуете, что он что-то скрывает и не искренен с Вами, нежели чем раньше.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тревожно оглядываться на улице и нервно проверяет телефон, все время прячет его от Вас, не оставляет в комнате в Вашем присутствии, нервно закрывает страничку в интернете, если Вы подходите к компьютеру или планшету.</w:t>
      </w:r>
    </w:p>
    <w:p w:rsidR="00692997" w:rsidRPr="00692997" w:rsidRDefault="00692997" w:rsidP="00692997">
      <w:pPr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его речи появились странные фразы про бессмысленность бытия и наводящие на мысль выражения, что самоубийство — это личный свободный выбор, а смерть – это нормально, что каждый должен сам решать, когда и как достойно умереть. Возможно, подросток начнет рассказывать Вам о красивом философском замысле смерти и попробует проиллюстрировать примерами из мировой истории свои слова. Вы будто почувствуете, что он «говорит не своими словами», будто кто-то «вложил эту мысль» в его голову, особенно если раньше он так не думал. Могут проскакивать вопросы — «что вы сделали бы, если бы я умер?», «что вы сказали бы на моих похоронах?».</w:t>
      </w:r>
    </w:p>
    <w:p w:rsidR="000A38CC" w:rsidRDefault="000A38CC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692997" w:rsidRPr="00692997" w:rsidRDefault="00692997" w:rsidP="0069299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29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Многие из этих маркеров поведения могут также проявиться у подростка, если у Вас с ним сложные отношения, в основном присутствуют запреты, нет доверия и открытого диалога между Вами. Важно отличать резкие перемены в поведении при ранее благоприятных отношениях или протест в ответ на конфликт между Вами.</w:t>
      </w:r>
    </w:p>
    <w:p w:rsidR="00000000" w:rsidRDefault="000A38CC" w:rsidP="006929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997" w:rsidRDefault="00692997" w:rsidP="0069299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с сайта</w:t>
      </w:r>
    </w:p>
    <w:p w:rsidR="00692997" w:rsidRDefault="00692997" w:rsidP="0069299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Детсткого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Телефона Доверия</w:t>
      </w:r>
    </w:p>
    <w:p w:rsidR="00692997" w:rsidRPr="00692997" w:rsidRDefault="00692997" w:rsidP="0069299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2997">
        <w:rPr>
          <w:rFonts w:ascii="Times New Roman" w:hAnsi="Times New Roman" w:cs="Times New Roman"/>
          <w:sz w:val="28"/>
          <w:szCs w:val="28"/>
        </w:rPr>
        <w:t>https://telefon-doveria.ru/kontakt-vazhnee-chem-kontent-kak-ub/</w:t>
      </w:r>
    </w:p>
    <w:sectPr w:rsidR="00692997" w:rsidRPr="00692997" w:rsidSect="00692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042A"/>
    <w:multiLevelType w:val="multilevel"/>
    <w:tmpl w:val="004E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6778D"/>
    <w:multiLevelType w:val="multilevel"/>
    <w:tmpl w:val="59E0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04B90"/>
    <w:multiLevelType w:val="multilevel"/>
    <w:tmpl w:val="49C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2997"/>
    <w:rsid w:val="000A38CC"/>
    <w:rsid w:val="0069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-action-itemicon-container">
    <w:name w:val="c-action-item_icon-container"/>
    <w:basedOn w:val="a0"/>
    <w:rsid w:val="00692997"/>
  </w:style>
  <w:style w:type="paragraph" w:styleId="a3">
    <w:name w:val="Normal (Web)"/>
    <w:basedOn w:val="a"/>
    <w:uiPriority w:val="99"/>
    <w:semiHidden/>
    <w:unhideWhenUsed/>
    <w:rsid w:val="0069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2997"/>
    <w:rPr>
      <w:b/>
      <w:bCs/>
    </w:rPr>
  </w:style>
  <w:style w:type="character" w:styleId="a5">
    <w:name w:val="Hyperlink"/>
    <w:basedOn w:val="a0"/>
    <w:uiPriority w:val="99"/>
    <w:semiHidden/>
    <w:unhideWhenUsed/>
    <w:rsid w:val="00692997"/>
    <w:rPr>
      <w:color w:val="0000FF"/>
      <w:u w:val="single"/>
    </w:rPr>
  </w:style>
  <w:style w:type="character" w:styleId="a6">
    <w:name w:val="Emphasis"/>
    <w:basedOn w:val="a0"/>
    <w:uiPriority w:val="20"/>
    <w:qFormat/>
    <w:rsid w:val="0069299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9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63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gainternet.ru/hot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n.gov.ru/treatments/ask-ques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is.rkn.gov.ru/feedbac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kn.gov.ru/treatments/p459/p463/?prin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rpk</dc:creator>
  <cp:keywords/>
  <dc:description/>
  <cp:lastModifiedBy>rpk</cp:lastModifiedBy>
  <cp:revision>3</cp:revision>
  <dcterms:created xsi:type="dcterms:W3CDTF">2020-11-20T07:43:00Z</dcterms:created>
  <dcterms:modified xsi:type="dcterms:W3CDTF">2020-11-20T08:29:00Z</dcterms:modified>
</cp:coreProperties>
</file>